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D5C" w:rsidRPr="007A60CB" w:rsidRDefault="00365883" w:rsidP="008C4967">
      <w:pPr>
        <w:pStyle w:val="CM17"/>
        <w:rPr>
          <w:rFonts w:ascii="Futura" w:hAnsi="Futura" w:cs="Futura"/>
          <w:b/>
          <w:bCs/>
          <w:color w:val="000000"/>
          <w:sz w:val="20"/>
          <w:szCs w:val="20"/>
        </w:rPr>
      </w:pPr>
      <w:r w:rsidRPr="007A60CB">
        <w:rPr>
          <w:rFonts w:ascii="Futura" w:hAnsi="Futura" w:cs="Futura"/>
          <w:b/>
          <w:bCs/>
          <w:color w:val="000000"/>
          <w:sz w:val="20"/>
          <w:szCs w:val="20"/>
        </w:rPr>
        <w:t xml:space="preserve"> Appendix 9</w:t>
      </w:r>
    </w:p>
    <w:p w:rsidR="007E6D5C" w:rsidRPr="007A60CB" w:rsidRDefault="008C4967" w:rsidP="007E6D5C">
      <w:pPr>
        <w:pStyle w:val="CM17"/>
        <w:ind w:left="720" w:hanging="720"/>
        <w:rPr>
          <w:rFonts w:ascii="Futura" w:hAnsi="Futura" w:cs="Futura"/>
          <w:color w:val="000000"/>
          <w:sz w:val="20"/>
          <w:szCs w:val="20"/>
        </w:rPr>
      </w:pPr>
      <w:r w:rsidRPr="007A60CB">
        <w:rPr>
          <w:rFonts w:ascii="Futura" w:hAnsi="Futura" w:cs="Futura"/>
          <w:b/>
          <w:bCs/>
          <w:color w:val="000000"/>
          <w:sz w:val="20"/>
          <w:szCs w:val="20"/>
        </w:rPr>
        <w:t>Model Child Protection Policy</w:t>
      </w:r>
    </w:p>
    <w:p w:rsidR="007E6D5C" w:rsidRPr="007A60CB" w:rsidRDefault="007E6D5C" w:rsidP="007E6D5C">
      <w:pPr>
        <w:pStyle w:val="CM17"/>
        <w:ind w:left="720" w:hanging="720"/>
        <w:rPr>
          <w:rFonts w:ascii="Futura" w:hAnsi="Futura" w:cs="Futura"/>
          <w:color w:val="000000"/>
          <w:sz w:val="20"/>
          <w:szCs w:val="20"/>
        </w:rPr>
        <w:sectPr w:rsidR="007E6D5C" w:rsidRPr="007A60CB" w:rsidSect="007E6D5C">
          <w:footerReference w:type="default" r:id="rId7"/>
          <w:pgSz w:w="11900" w:h="16840"/>
          <w:pgMar w:top="1741" w:right="658" w:bottom="1366" w:left="1780" w:header="720" w:footer="720" w:gutter="0"/>
          <w:cols w:space="720"/>
          <w:noEndnote/>
        </w:sectPr>
      </w:pPr>
    </w:p>
    <w:p w:rsidR="007E6D5C" w:rsidRPr="007A60CB" w:rsidRDefault="007E6D5C" w:rsidP="007E6D5C">
      <w:pPr>
        <w:pStyle w:val="Default"/>
        <w:rPr>
          <w:rFonts w:ascii="Futura" w:hAnsi="Futura" w:cs="Futura"/>
          <w:color w:val="auto"/>
        </w:rPr>
      </w:pPr>
    </w:p>
    <w:p w:rsidR="007E6D5C" w:rsidRPr="007A60CB" w:rsidRDefault="007E6D5C" w:rsidP="007E6D5C">
      <w:pPr>
        <w:pStyle w:val="CM17"/>
        <w:ind w:left="720" w:hanging="720"/>
        <w:rPr>
          <w:rFonts w:ascii="Futura" w:hAnsi="Futura" w:cs="Futura"/>
          <w:sz w:val="20"/>
          <w:szCs w:val="20"/>
        </w:rPr>
      </w:pPr>
      <w:r w:rsidRPr="007A60CB">
        <w:rPr>
          <w:rFonts w:ascii="Futura" w:hAnsi="Futura" w:cs="Futura"/>
          <w:b/>
          <w:bCs/>
          <w:sz w:val="20"/>
          <w:szCs w:val="20"/>
        </w:rPr>
        <w:t>1</w:t>
      </w:r>
      <w:r w:rsidRPr="007A60CB">
        <w:rPr>
          <w:rFonts w:ascii="Futura" w:hAnsi="Futura" w:cs="Futura"/>
          <w:b/>
          <w:bCs/>
          <w:sz w:val="20"/>
          <w:szCs w:val="20"/>
        </w:rPr>
        <w:tab/>
        <w:t xml:space="preserve">Principles </w:t>
      </w:r>
    </w:p>
    <w:p w:rsidR="007E6D5C" w:rsidRPr="007A60CB" w:rsidRDefault="007E6D5C" w:rsidP="007E6D5C">
      <w:pPr>
        <w:pStyle w:val="CM17"/>
        <w:spacing w:line="231" w:lineRule="atLeast"/>
        <w:ind w:left="720" w:right="228" w:hanging="720"/>
        <w:rPr>
          <w:rFonts w:ascii="Futura" w:hAnsi="Futura" w:cs="Futura"/>
          <w:sz w:val="20"/>
          <w:szCs w:val="20"/>
        </w:rPr>
      </w:pPr>
      <w:r w:rsidRPr="007A60CB">
        <w:rPr>
          <w:rFonts w:ascii="Futura" w:hAnsi="Futura" w:cs="Futura"/>
          <w:sz w:val="20"/>
          <w:szCs w:val="20"/>
        </w:rPr>
        <w:t>1.1</w:t>
      </w:r>
      <w:r w:rsidRPr="007A60CB">
        <w:rPr>
          <w:rFonts w:ascii="Futura" w:hAnsi="Futura" w:cs="Futura"/>
          <w:sz w:val="20"/>
          <w:szCs w:val="20"/>
        </w:rPr>
        <w:tab/>
        <w:t xml:space="preserve">This school takes seriously its responsibility to protect and safeguard the welfare of the children and young people entrusted to its care. </w:t>
      </w:r>
    </w:p>
    <w:p w:rsidR="007E6D5C" w:rsidRPr="007A60CB" w:rsidRDefault="007E6D5C" w:rsidP="007E6D5C">
      <w:pPr>
        <w:pStyle w:val="CM17"/>
        <w:spacing w:line="231" w:lineRule="atLeast"/>
        <w:ind w:left="720" w:right="83" w:hanging="720"/>
        <w:rPr>
          <w:rFonts w:ascii="Futura" w:hAnsi="Futura" w:cs="Futura"/>
          <w:sz w:val="20"/>
          <w:szCs w:val="20"/>
        </w:rPr>
      </w:pPr>
      <w:r w:rsidRPr="007A60CB">
        <w:rPr>
          <w:rFonts w:ascii="Futura" w:hAnsi="Futura" w:cs="Futura"/>
          <w:sz w:val="20"/>
          <w:szCs w:val="20"/>
        </w:rPr>
        <w:t>1.2</w:t>
      </w:r>
      <w:r w:rsidRPr="007A60CB">
        <w:rPr>
          <w:rFonts w:ascii="Futura" w:hAnsi="Futura" w:cs="Futura"/>
          <w:sz w:val="20"/>
          <w:szCs w:val="20"/>
        </w:rPr>
        <w:tab/>
        <w:t xml:space="preserve">We recognise that some children can be victims of neglect and/or physical, sexual or emotional abuse. We also recognise that staff of the school, because of their day-today contact with and knowledge of the children in their care, are well-placed to identify such abuse and to offer support to children in need. </w:t>
      </w: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sz w:val="20"/>
          <w:szCs w:val="20"/>
        </w:rPr>
        <w:t>1.3</w:t>
      </w:r>
      <w:r w:rsidRPr="007A60CB">
        <w:rPr>
          <w:rFonts w:ascii="Futura" w:hAnsi="Futura" w:cs="Futura"/>
          <w:sz w:val="20"/>
          <w:szCs w:val="20"/>
        </w:rPr>
        <w:tab/>
        <w:t xml:space="preserve">Because of the situation of the school it is not possible to have easy access to social services or other welfare agencies nor is it easy to arrange staff training on matters relating to child protection. However this does not diminish our commitment to dealing with any concerns. </w:t>
      </w:r>
    </w:p>
    <w:p w:rsidR="007E6D5C" w:rsidRPr="007A60CB" w:rsidRDefault="007E6D5C" w:rsidP="007E6D5C">
      <w:pPr>
        <w:pStyle w:val="CM17"/>
        <w:spacing w:line="231" w:lineRule="atLeast"/>
        <w:ind w:left="720" w:hanging="720"/>
        <w:rPr>
          <w:rFonts w:ascii="Futura" w:hAnsi="Futura" w:cs="Futura"/>
          <w:sz w:val="20"/>
          <w:szCs w:val="20"/>
        </w:rPr>
        <w:sectPr w:rsidR="007E6D5C" w:rsidRPr="007A60CB" w:rsidSect="00C358EA">
          <w:type w:val="continuous"/>
          <w:pgSz w:w="11900" w:h="16840"/>
          <w:pgMar w:top="1741" w:right="658" w:bottom="1366" w:left="1780" w:header="720" w:footer="720" w:gutter="0"/>
          <w:cols w:space="720"/>
          <w:noEndnote/>
        </w:sectPr>
      </w:pPr>
    </w:p>
    <w:p w:rsidR="007E6D5C" w:rsidRPr="007A60CB" w:rsidRDefault="007E6D5C" w:rsidP="007E6D5C">
      <w:pPr>
        <w:pStyle w:val="Default"/>
        <w:rPr>
          <w:rFonts w:ascii="Futura" w:hAnsi="Futura" w:cs="Futura"/>
          <w:color w:val="auto"/>
        </w:rPr>
      </w:pP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b/>
          <w:bCs/>
          <w:sz w:val="20"/>
          <w:szCs w:val="20"/>
        </w:rPr>
        <w:t>2</w:t>
      </w:r>
      <w:r w:rsidRPr="007A60CB">
        <w:rPr>
          <w:rFonts w:ascii="Futura" w:hAnsi="Futura" w:cs="Futura"/>
          <w:b/>
          <w:bCs/>
          <w:sz w:val="20"/>
          <w:szCs w:val="20"/>
        </w:rPr>
        <w:tab/>
        <w:t xml:space="preserve">Responding to suspicions, allegations or evidence of abuse. </w:t>
      </w:r>
    </w:p>
    <w:p w:rsidR="007E6D5C" w:rsidRPr="007A60CB" w:rsidRDefault="007E6D5C" w:rsidP="007E6D5C">
      <w:pPr>
        <w:pStyle w:val="CM17"/>
        <w:spacing w:line="231" w:lineRule="atLeast"/>
        <w:ind w:left="720" w:right="448" w:hanging="720"/>
        <w:rPr>
          <w:rFonts w:ascii="Futura" w:hAnsi="Futura" w:cs="Futura"/>
          <w:sz w:val="20"/>
          <w:szCs w:val="20"/>
        </w:rPr>
      </w:pPr>
      <w:r w:rsidRPr="007A60CB">
        <w:rPr>
          <w:rFonts w:ascii="Futura" w:hAnsi="Futura" w:cs="Futura"/>
          <w:sz w:val="20"/>
          <w:szCs w:val="20"/>
        </w:rPr>
        <w:t>2.1</w:t>
      </w:r>
      <w:r w:rsidRPr="007A60CB">
        <w:rPr>
          <w:rFonts w:ascii="Futura" w:hAnsi="Futura" w:cs="Futura"/>
          <w:sz w:val="20"/>
          <w:szCs w:val="20"/>
        </w:rPr>
        <w:tab/>
        <w:t>Any member of staff who receives an allegation or disclosure of abuse or who suspects that abuse may have occurred must report it as soon as possible to the head</w:t>
      </w:r>
      <w:r w:rsidR="00C77D74" w:rsidRPr="007A60CB">
        <w:rPr>
          <w:rFonts w:ascii="Futura" w:hAnsi="Futura" w:cs="Futura"/>
          <w:sz w:val="20"/>
          <w:szCs w:val="20"/>
        </w:rPr>
        <w:t xml:space="preserve"> </w:t>
      </w:r>
      <w:r w:rsidRPr="007A60CB">
        <w:rPr>
          <w:rFonts w:ascii="Futura" w:hAnsi="Futura" w:cs="Futura"/>
          <w:sz w:val="20"/>
          <w:szCs w:val="20"/>
        </w:rPr>
        <w:t xml:space="preserve">teacher or head of stream. </w:t>
      </w: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sz w:val="20"/>
          <w:szCs w:val="20"/>
        </w:rPr>
        <w:t>2.2</w:t>
      </w:r>
      <w:r w:rsidRPr="007A60CB">
        <w:rPr>
          <w:rFonts w:ascii="Futura" w:hAnsi="Futura" w:cs="Futura"/>
          <w:sz w:val="20"/>
          <w:szCs w:val="20"/>
        </w:rPr>
        <w:tab/>
        <w:t xml:space="preserve">The </w:t>
      </w:r>
      <w:r w:rsidR="00C77D74" w:rsidRPr="007A60CB">
        <w:rPr>
          <w:rFonts w:ascii="Futura" w:hAnsi="Futura" w:cs="Futura"/>
          <w:sz w:val="20"/>
          <w:szCs w:val="20"/>
        </w:rPr>
        <w:t>head teacher</w:t>
      </w:r>
      <w:r w:rsidRPr="007A60CB">
        <w:rPr>
          <w:rFonts w:ascii="Futura" w:hAnsi="Futura" w:cs="Futura"/>
          <w:sz w:val="20"/>
          <w:szCs w:val="20"/>
        </w:rPr>
        <w:t xml:space="preserve"> or head of stream must immediately inform the HR manager, or his or her representative, of the concern. No further action – including discussion with the child or parents – should take place until the HR manager has been informed and agreement has been reached on what should happen next. </w:t>
      </w:r>
    </w:p>
    <w:p w:rsidR="007E6D5C" w:rsidRPr="007A60CB" w:rsidRDefault="007E6D5C" w:rsidP="007E6D5C">
      <w:pPr>
        <w:pStyle w:val="CM17"/>
        <w:spacing w:line="231" w:lineRule="atLeast"/>
        <w:ind w:left="720" w:right="228" w:hanging="720"/>
        <w:rPr>
          <w:rFonts w:ascii="Futura" w:hAnsi="Futura" w:cs="Futura"/>
          <w:sz w:val="20"/>
          <w:szCs w:val="20"/>
        </w:rPr>
      </w:pPr>
      <w:r w:rsidRPr="007A60CB">
        <w:rPr>
          <w:rFonts w:ascii="Futura" w:hAnsi="Futura" w:cs="Futura"/>
          <w:sz w:val="20"/>
          <w:szCs w:val="20"/>
        </w:rPr>
        <w:t>2.3</w:t>
      </w:r>
      <w:r w:rsidRPr="007A60CB">
        <w:rPr>
          <w:rFonts w:ascii="Futura" w:hAnsi="Futura" w:cs="Futura"/>
          <w:sz w:val="20"/>
          <w:szCs w:val="20"/>
        </w:rPr>
        <w:tab/>
        <w:t xml:space="preserve">Further action will depend on current policies and practices within the operating unit but might include: </w:t>
      </w:r>
    </w:p>
    <w:p w:rsidR="007E6D5C" w:rsidRPr="007A60CB" w:rsidRDefault="008E4B1E" w:rsidP="007E6D5C">
      <w:pPr>
        <w:pStyle w:val="Default"/>
        <w:numPr>
          <w:ilvl w:val="0"/>
          <w:numId w:val="1"/>
        </w:numPr>
        <w:rPr>
          <w:rFonts w:ascii="Futura" w:hAnsi="Futura" w:cs="Futura"/>
          <w:color w:val="auto"/>
          <w:sz w:val="20"/>
          <w:szCs w:val="20"/>
        </w:rPr>
      </w:pPr>
      <w:r w:rsidRPr="007A60CB">
        <w:rPr>
          <w:rFonts w:ascii="Futura" w:hAnsi="Futura" w:cs="Futura"/>
          <w:color w:val="auto"/>
          <w:sz w:val="20"/>
          <w:szCs w:val="20"/>
        </w:rPr>
        <w:t>A</w:t>
      </w:r>
      <w:r w:rsidR="007E6D5C" w:rsidRPr="007A60CB">
        <w:rPr>
          <w:rFonts w:ascii="Futura" w:hAnsi="Futura" w:cs="Futura"/>
          <w:color w:val="auto"/>
          <w:sz w:val="20"/>
          <w:szCs w:val="20"/>
        </w:rPr>
        <w:t xml:space="preserve"> medical examination</w:t>
      </w:r>
      <w:r w:rsidRPr="007A60CB">
        <w:rPr>
          <w:rFonts w:ascii="Futura" w:hAnsi="Futura" w:cs="Futura"/>
          <w:color w:val="auto"/>
          <w:sz w:val="20"/>
          <w:szCs w:val="20"/>
        </w:rPr>
        <w:t>.</w:t>
      </w:r>
      <w:r w:rsidR="007E6D5C" w:rsidRPr="007A60CB">
        <w:rPr>
          <w:rFonts w:ascii="Futura" w:hAnsi="Futura" w:cs="Futura"/>
          <w:color w:val="auto"/>
          <w:sz w:val="20"/>
          <w:szCs w:val="20"/>
        </w:rPr>
        <w:t xml:space="preserve"> </w:t>
      </w:r>
    </w:p>
    <w:p w:rsidR="007E6D5C" w:rsidRPr="007A60CB" w:rsidRDefault="008E4B1E" w:rsidP="007E6D5C">
      <w:pPr>
        <w:pStyle w:val="Default"/>
        <w:numPr>
          <w:ilvl w:val="0"/>
          <w:numId w:val="1"/>
        </w:numPr>
        <w:rPr>
          <w:rFonts w:ascii="Futura" w:hAnsi="Futura" w:cs="Futura"/>
          <w:color w:val="auto"/>
          <w:sz w:val="20"/>
          <w:szCs w:val="20"/>
        </w:rPr>
      </w:pPr>
      <w:r w:rsidRPr="007A60CB">
        <w:rPr>
          <w:rFonts w:ascii="Futura" w:hAnsi="Futura" w:cs="Futura"/>
          <w:color w:val="auto"/>
          <w:sz w:val="20"/>
          <w:szCs w:val="20"/>
        </w:rPr>
        <w:t>A</w:t>
      </w:r>
      <w:r w:rsidR="007E6D5C" w:rsidRPr="007A60CB">
        <w:rPr>
          <w:rFonts w:ascii="Futura" w:hAnsi="Futura" w:cs="Futura"/>
          <w:color w:val="auto"/>
          <w:sz w:val="20"/>
          <w:szCs w:val="20"/>
        </w:rPr>
        <w:t xml:space="preserve"> meeting between the HR manager and the parents</w:t>
      </w:r>
      <w:r w:rsidRPr="007A60CB">
        <w:rPr>
          <w:rFonts w:ascii="Futura" w:hAnsi="Futura" w:cs="Futura"/>
          <w:color w:val="auto"/>
          <w:sz w:val="20"/>
          <w:szCs w:val="20"/>
        </w:rPr>
        <w:t>.</w:t>
      </w:r>
      <w:r w:rsidR="007E6D5C" w:rsidRPr="007A60CB">
        <w:rPr>
          <w:rFonts w:ascii="Futura" w:hAnsi="Futura" w:cs="Futura"/>
          <w:color w:val="auto"/>
          <w:sz w:val="20"/>
          <w:szCs w:val="20"/>
        </w:rPr>
        <w:t xml:space="preserve"> </w:t>
      </w:r>
    </w:p>
    <w:p w:rsidR="007E6D5C" w:rsidRPr="007A60CB" w:rsidRDefault="008E4B1E" w:rsidP="007E6D5C">
      <w:pPr>
        <w:pStyle w:val="Default"/>
        <w:numPr>
          <w:ilvl w:val="0"/>
          <w:numId w:val="1"/>
        </w:numPr>
        <w:rPr>
          <w:rFonts w:ascii="Futura" w:hAnsi="Futura" w:cs="Futura"/>
          <w:color w:val="auto"/>
          <w:sz w:val="20"/>
          <w:szCs w:val="20"/>
        </w:rPr>
      </w:pPr>
      <w:r w:rsidRPr="007A60CB">
        <w:rPr>
          <w:rFonts w:ascii="Futura" w:hAnsi="Futura" w:cs="Futura"/>
          <w:color w:val="auto"/>
          <w:sz w:val="20"/>
          <w:szCs w:val="20"/>
        </w:rPr>
        <w:t>A</w:t>
      </w:r>
      <w:r w:rsidR="007E6D5C" w:rsidRPr="007A60CB">
        <w:rPr>
          <w:rFonts w:ascii="Futura" w:hAnsi="Futura" w:cs="Futura"/>
          <w:color w:val="auto"/>
          <w:sz w:val="20"/>
          <w:szCs w:val="20"/>
        </w:rPr>
        <w:t xml:space="preserve"> ‘case conference’ involving the HR manager, the </w:t>
      </w:r>
      <w:r w:rsidR="00C77D74" w:rsidRPr="007A60CB">
        <w:rPr>
          <w:rFonts w:ascii="Futura" w:hAnsi="Futura" w:cs="Futura"/>
          <w:color w:val="auto"/>
          <w:sz w:val="20"/>
          <w:szCs w:val="20"/>
        </w:rPr>
        <w:t>head teacher</w:t>
      </w:r>
      <w:r w:rsidR="007E6D5C" w:rsidRPr="007A60CB">
        <w:rPr>
          <w:rFonts w:ascii="Futura" w:hAnsi="Futura" w:cs="Futura"/>
          <w:color w:val="auto"/>
          <w:sz w:val="20"/>
          <w:szCs w:val="20"/>
        </w:rPr>
        <w:t xml:space="preserve"> and/or head of stream, and the child’s parents</w:t>
      </w:r>
      <w:r w:rsidRPr="007A60CB">
        <w:rPr>
          <w:rFonts w:ascii="Futura" w:hAnsi="Futura" w:cs="Futura"/>
          <w:color w:val="auto"/>
          <w:sz w:val="20"/>
          <w:szCs w:val="20"/>
        </w:rPr>
        <w:t>.</w:t>
      </w:r>
      <w:r w:rsidR="007E6D5C" w:rsidRPr="007A60CB">
        <w:rPr>
          <w:rFonts w:ascii="Futura" w:hAnsi="Futura" w:cs="Futura"/>
          <w:color w:val="auto"/>
          <w:sz w:val="20"/>
          <w:szCs w:val="20"/>
        </w:rPr>
        <w:t xml:space="preserve"> </w:t>
      </w:r>
    </w:p>
    <w:p w:rsidR="007E6D5C" w:rsidRPr="007A60CB" w:rsidRDefault="007E6D5C" w:rsidP="007E6D5C">
      <w:pPr>
        <w:pStyle w:val="Default"/>
        <w:rPr>
          <w:rFonts w:ascii="Futura" w:hAnsi="Futura" w:cs="Futura"/>
          <w:color w:val="auto"/>
          <w:sz w:val="20"/>
          <w:szCs w:val="20"/>
        </w:rPr>
      </w:pPr>
    </w:p>
    <w:p w:rsidR="007E6D5C" w:rsidRPr="007A60CB" w:rsidRDefault="007E6D5C" w:rsidP="007E6D5C">
      <w:pPr>
        <w:pStyle w:val="Default"/>
        <w:rPr>
          <w:rFonts w:ascii="Futura" w:hAnsi="Futura" w:cs="Futura"/>
          <w:color w:val="auto"/>
          <w:sz w:val="20"/>
          <w:szCs w:val="20"/>
        </w:rPr>
        <w:sectPr w:rsidR="007E6D5C" w:rsidRPr="007A60CB" w:rsidSect="00C358EA">
          <w:type w:val="continuous"/>
          <w:pgSz w:w="11900" w:h="16840"/>
          <w:pgMar w:top="1741" w:right="658" w:bottom="1366" w:left="1780" w:header="720" w:footer="720" w:gutter="0"/>
          <w:cols w:space="720"/>
          <w:noEndnote/>
        </w:sectPr>
      </w:pPr>
    </w:p>
    <w:p w:rsidR="007E6D5C" w:rsidRPr="007A60CB" w:rsidRDefault="007E6D5C" w:rsidP="007E6D5C">
      <w:pPr>
        <w:pStyle w:val="Default"/>
        <w:rPr>
          <w:rFonts w:ascii="Futura" w:hAnsi="Futura" w:cs="Futura"/>
          <w:color w:val="auto"/>
        </w:rPr>
      </w:pP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b/>
          <w:bCs/>
          <w:sz w:val="20"/>
          <w:szCs w:val="20"/>
        </w:rPr>
        <w:t>3</w:t>
      </w:r>
      <w:r w:rsidRPr="007A60CB">
        <w:rPr>
          <w:rFonts w:ascii="Futura" w:hAnsi="Futura" w:cs="Futura"/>
          <w:b/>
          <w:bCs/>
          <w:sz w:val="20"/>
          <w:szCs w:val="20"/>
        </w:rPr>
        <w:tab/>
        <w:t xml:space="preserve">Record keeping </w:t>
      </w:r>
    </w:p>
    <w:p w:rsidR="007E6D5C" w:rsidRPr="007A60CB" w:rsidRDefault="007E6D5C" w:rsidP="007E6D5C">
      <w:pPr>
        <w:pStyle w:val="CM17"/>
        <w:spacing w:line="231" w:lineRule="atLeast"/>
        <w:ind w:left="720" w:right="83" w:hanging="720"/>
        <w:rPr>
          <w:rFonts w:ascii="Futura" w:hAnsi="Futura" w:cs="Futura"/>
          <w:sz w:val="20"/>
          <w:szCs w:val="20"/>
        </w:rPr>
      </w:pPr>
      <w:r w:rsidRPr="007A60CB">
        <w:rPr>
          <w:rFonts w:ascii="Futura" w:hAnsi="Futura" w:cs="Futura"/>
          <w:sz w:val="20"/>
          <w:szCs w:val="20"/>
        </w:rPr>
        <w:t>3.1</w:t>
      </w:r>
      <w:r w:rsidRPr="007A60CB">
        <w:rPr>
          <w:rFonts w:ascii="Futura" w:hAnsi="Futura" w:cs="Futura"/>
          <w:sz w:val="20"/>
          <w:szCs w:val="20"/>
        </w:rPr>
        <w:tab/>
        <w:t xml:space="preserve">Any member of staff who receives an allegation or disclosure of abuse or who suspects that abuse may have occurred must make written notes to record what was said or seen. The notes should be as accurate as possible and should put the event in context, and give time and location.  There should also be an indication of when the notes were made. A copy should be provided to the </w:t>
      </w:r>
      <w:r w:rsidR="00C77D74" w:rsidRPr="007A60CB">
        <w:rPr>
          <w:rFonts w:ascii="Futura" w:hAnsi="Futura" w:cs="Futura"/>
          <w:sz w:val="20"/>
          <w:szCs w:val="20"/>
        </w:rPr>
        <w:t>head teacher</w:t>
      </w:r>
      <w:r w:rsidRPr="007A60CB">
        <w:rPr>
          <w:rFonts w:ascii="Futura" w:hAnsi="Futura" w:cs="Futura"/>
          <w:sz w:val="20"/>
          <w:szCs w:val="20"/>
        </w:rPr>
        <w:t xml:space="preserve"> or head of stream. Such note taking can follow the oral notification which should not be delayed by it. </w:t>
      </w:r>
    </w:p>
    <w:p w:rsidR="007E6D5C" w:rsidRPr="007A60CB" w:rsidRDefault="007E6D5C" w:rsidP="007E6D5C">
      <w:pPr>
        <w:pStyle w:val="CM17"/>
        <w:spacing w:line="231" w:lineRule="atLeast"/>
        <w:ind w:left="720" w:right="1038" w:hanging="720"/>
        <w:rPr>
          <w:rFonts w:ascii="Futura" w:hAnsi="Futura" w:cs="Futura"/>
          <w:sz w:val="20"/>
          <w:szCs w:val="20"/>
        </w:rPr>
      </w:pPr>
      <w:r w:rsidRPr="007A60CB">
        <w:rPr>
          <w:rFonts w:ascii="Futura" w:hAnsi="Futura" w:cs="Futura"/>
          <w:sz w:val="20"/>
          <w:szCs w:val="20"/>
        </w:rPr>
        <w:t>3.2</w:t>
      </w:r>
      <w:r w:rsidRPr="007A60CB">
        <w:rPr>
          <w:rFonts w:ascii="Futura" w:hAnsi="Futura" w:cs="Futura"/>
          <w:sz w:val="20"/>
          <w:szCs w:val="20"/>
        </w:rPr>
        <w:tab/>
        <w:t xml:space="preserve">The </w:t>
      </w:r>
      <w:r w:rsidR="00C77D74" w:rsidRPr="007A60CB">
        <w:rPr>
          <w:rFonts w:ascii="Futura" w:hAnsi="Futura" w:cs="Futura"/>
          <w:sz w:val="20"/>
          <w:szCs w:val="20"/>
        </w:rPr>
        <w:t>head teacher</w:t>
      </w:r>
      <w:r w:rsidRPr="007A60CB">
        <w:rPr>
          <w:rFonts w:ascii="Futura" w:hAnsi="Futura" w:cs="Futura"/>
          <w:sz w:val="20"/>
          <w:szCs w:val="20"/>
        </w:rPr>
        <w:t xml:space="preserve"> or head of stream must make a written note of all further discussions and action. </w:t>
      </w: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sz w:val="20"/>
          <w:szCs w:val="20"/>
        </w:rPr>
        <w:t>3.3</w:t>
      </w:r>
      <w:r w:rsidRPr="007A60CB">
        <w:rPr>
          <w:rFonts w:ascii="Futura" w:hAnsi="Futura" w:cs="Futura"/>
          <w:sz w:val="20"/>
          <w:szCs w:val="20"/>
        </w:rPr>
        <w:tab/>
        <w:t xml:space="preserve">All hand-written notes must be kept, even if they are subsequently typed up in a more formal report. </w:t>
      </w:r>
    </w:p>
    <w:p w:rsidR="007E6D5C" w:rsidRPr="007A60CB" w:rsidRDefault="007E6D5C" w:rsidP="007E6D5C">
      <w:pPr>
        <w:pStyle w:val="CM16"/>
        <w:spacing w:line="231" w:lineRule="atLeast"/>
        <w:ind w:left="720" w:right="355" w:hanging="720"/>
        <w:rPr>
          <w:rFonts w:ascii="Futura" w:hAnsi="Futura" w:cs="Futura"/>
          <w:sz w:val="20"/>
          <w:szCs w:val="20"/>
        </w:rPr>
      </w:pPr>
      <w:r w:rsidRPr="007A60CB">
        <w:rPr>
          <w:rFonts w:ascii="Futura" w:hAnsi="Futura" w:cs="Futura"/>
          <w:sz w:val="20"/>
          <w:szCs w:val="20"/>
        </w:rPr>
        <w:t>3.4</w:t>
      </w:r>
      <w:r w:rsidRPr="007A60CB">
        <w:rPr>
          <w:rFonts w:ascii="Futura" w:hAnsi="Futura" w:cs="Futura"/>
          <w:sz w:val="20"/>
          <w:szCs w:val="20"/>
        </w:rPr>
        <w:tab/>
        <w:t xml:space="preserve">All written records should be kept securely by the </w:t>
      </w:r>
      <w:r w:rsidR="00C77D74" w:rsidRPr="007A60CB">
        <w:rPr>
          <w:rFonts w:ascii="Futura" w:hAnsi="Futura" w:cs="Futura"/>
          <w:sz w:val="20"/>
          <w:szCs w:val="20"/>
        </w:rPr>
        <w:t>head teacher</w:t>
      </w:r>
      <w:r w:rsidRPr="007A60CB">
        <w:rPr>
          <w:rFonts w:ascii="Futura" w:hAnsi="Futura" w:cs="Futura"/>
          <w:sz w:val="20"/>
          <w:szCs w:val="20"/>
        </w:rPr>
        <w:t xml:space="preserve"> or head of stream. Access should be on a ‘need to know’ basis. </w:t>
      </w:r>
    </w:p>
    <w:p w:rsidR="007E6D5C" w:rsidRPr="007A60CB" w:rsidRDefault="007E6D5C" w:rsidP="007E6D5C">
      <w:pPr>
        <w:pStyle w:val="CM17"/>
        <w:spacing w:line="231" w:lineRule="atLeast"/>
        <w:ind w:left="720" w:hanging="720"/>
        <w:rPr>
          <w:rFonts w:ascii="Futura" w:hAnsi="Futura" w:cs="Futura"/>
          <w:color w:val="000000"/>
          <w:sz w:val="20"/>
          <w:szCs w:val="20"/>
        </w:rPr>
      </w:pPr>
      <w:r w:rsidRPr="007A60CB">
        <w:rPr>
          <w:rFonts w:ascii="Futura" w:hAnsi="Futura" w:cs="Futura"/>
          <w:color w:val="000000"/>
          <w:sz w:val="20"/>
          <w:szCs w:val="20"/>
        </w:rPr>
        <w:t>3.5</w:t>
      </w:r>
      <w:r w:rsidRPr="007A60CB">
        <w:rPr>
          <w:rFonts w:ascii="Futura" w:hAnsi="Futura" w:cs="Futura"/>
          <w:color w:val="000000"/>
          <w:sz w:val="20"/>
          <w:szCs w:val="20"/>
        </w:rPr>
        <w:tab/>
        <w:t xml:space="preserve">Written records of suspected abuse should not normally be sent to a school to which a child transfers unless the suspicions have been substantiated and legal action taken. If a child transfers to another Shell school the HR manager will decide whether disclosure should be made to the receiving operating unit. </w:t>
      </w:r>
    </w:p>
    <w:p w:rsidR="007E6D5C" w:rsidRPr="007A60CB" w:rsidRDefault="007E6D5C" w:rsidP="007E6D5C">
      <w:pPr>
        <w:pStyle w:val="Default"/>
        <w:rPr>
          <w:rFonts w:ascii="Futura" w:hAnsi="Futura" w:cs="Futura"/>
          <w:color w:val="auto"/>
        </w:rPr>
      </w:pP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b/>
          <w:bCs/>
          <w:sz w:val="20"/>
          <w:szCs w:val="20"/>
        </w:rPr>
        <w:t>4</w:t>
      </w:r>
      <w:r w:rsidRPr="007A60CB">
        <w:rPr>
          <w:rFonts w:ascii="Futura" w:hAnsi="Futura" w:cs="Futura"/>
          <w:b/>
          <w:bCs/>
          <w:sz w:val="20"/>
          <w:szCs w:val="20"/>
        </w:rPr>
        <w:tab/>
        <w:t xml:space="preserve">The curriculum </w:t>
      </w:r>
    </w:p>
    <w:p w:rsidR="007E6D5C" w:rsidRPr="007A60CB" w:rsidRDefault="007E6D5C" w:rsidP="007E6D5C">
      <w:pPr>
        <w:pStyle w:val="CM17"/>
        <w:spacing w:line="231" w:lineRule="atLeast"/>
        <w:ind w:left="720" w:right="355" w:hanging="720"/>
        <w:rPr>
          <w:rFonts w:ascii="Futura" w:hAnsi="Futura" w:cs="Futura"/>
          <w:sz w:val="20"/>
          <w:szCs w:val="20"/>
        </w:rPr>
      </w:pPr>
      <w:r w:rsidRPr="007A60CB">
        <w:rPr>
          <w:rFonts w:ascii="Futura" w:hAnsi="Futura" w:cs="Futura"/>
          <w:sz w:val="20"/>
          <w:szCs w:val="20"/>
        </w:rPr>
        <w:t>4.1</w:t>
      </w:r>
      <w:r w:rsidRPr="007A60CB">
        <w:rPr>
          <w:rFonts w:ascii="Futura" w:hAnsi="Futura" w:cs="Futura"/>
          <w:sz w:val="20"/>
          <w:szCs w:val="20"/>
        </w:rPr>
        <w:tab/>
        <w:t xml:space="preserve">Staff will use different aspects of the curriculum to raise children’s awareness and build their confidence so that they have a range of strategies to ensure their own protection and that they understand the importance of protecting others. </w:t>
      </w:r>
    </w:p>
    <w:p w:rsidR="007E6D5C" w:rsidRPr="007A60CB" w:rsidRDefault="007E6D5C" w:rsidP="007E6D5C">
      <w:pPr>
        <w:pStyle w:val="Default"/>
        <w:rPr>
          <w:rFonts w:ascii="Futura" w:hAnsi="Futura" w:cs="Futura"/>
        </w:rPr>
      </w:pP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b/>
          <w:bCs/>
          <w:sz w:val="20"/>
          <w:szCs w:val="20"/>
        </w:rPr>
        <w:t>5</w:t>
      </w:r>
      <w:r w:rsidRPr="007A60CB">
        <w:rPr>
          <w:rFonts w:ascii="Futura" w:hAnsi="Futura" w:cs="Futura"/>
          <w:b/>
          <w:bCs/>
          <w:sz w:val="20"/>
          <w:szCs w:val="20"/>
        </w:rPr>
        <w:tab/>
        <w:t xml:space="preserve">Communication </w:t>
      </w:r>
    </w:p>
    <w:p w:rsidR="007E6D5C" w:rsidRPr="007A60CB" w:rsidRDefault="007E6D5C" w:rsidP="007E6D5C">
      <w:pPr>
        <w:pStyle w:val="CM17"/>
        <w:spacing w:line="231" w:lineRule="atLeast"/>
        <w:ind w:left="720" w:right="228" w:hanging="720"/>
        <w:rPr>
          <w:rFonts w:ascii="Futura" w:hAnsi="Futura" w:cs="Futura"/>
          <w:sz w:val="20"/>
          <w:szCs w:val="20"/>
        </w:rPr>
      </w:pPr>
      <w:r w:rsidRPr="007A60CB">
        <w:rPr>
          <w:rFonts w:ascii="Futura" w:hAnsi="Futura" w:cs="Futura"/>
          <w:sz w:val="20"/>
          <w:szCs w:val="20"/>
        </w:rPr>
        <w:t>5.1</w:t>
      </w:r>
      <w:r w:rsidRPr="007A60CB">
        <w:rPr>
          <w:rFonts w:ascii="Futura" w:hAnsi="Futura" w:cs="Futura"/>
          <w:sz w:val="20"/>
          <w:szCs w:val="20"/>
        </w:rPr>
        <w:tab/>
        <w:t xml:space="preserve">The existence of this policy will be communicated to parents in the school brochure with a reference to the fact that a copy may be obtained from the school. </w:t>
      </w:r>
    </w:p>
    <w:p w:rsidR="007E6D5C" w:rsidRPr="007A60CB" w:rsidRDefault="007E6D5C" w:rsidP="007E6D5C">
      <w:pPr>
        <w:pStyle w:val="Default"/>
        <w:rPr>
          <w:rFonts w:ascii="Futura" w:hAnsi="Futura" w:cs="Futura"/>
          <w:color w:val="auto"/>
        </w:rPr>
      </w:pPr>
    </w:p>
    <w:p w:rsidR="007E6D5C" w:rsidRPr="007A60CB" w:rsidRDefault="007E6D5C" w:rsidP="007E6D5C">
      <w:pPr>
        <w:pStyle w:val="CM17"/>
        <w:spacing w:line="231" w:lineRule="atLeast"/>
        <w:ind w:left="720" w:hanging="720"/>
        <w:rPr>
          <w:rFonts w:ascii="Futura" w:hAnsi="Futura" w:cs="Futura"/>
          <w:sz w:val="20"/>
          <w:szCs w:val="20"/>
        </w:rPr>
      </w:pPr>
      <w:r w:rsidRPr="007A60CB">
        <w:rPr>
          <w:rFonts w:ascii="Futura" w:hAnsi="Futura" w:cs="Futura"/>
          <w:b/>
          <w:bCs/>
          <w:sz w:val="20"/>
          <w:szCs w:val="20"/>
        </w:rPr>
        <w:t>6</w:t>
      </w:r>
      <w:r w:rsidRPr="007A60CB">
        <w:rPr>
          <w:rFonts w:ascii="Futura" w:hAnsi="Futura" w:cs="Futura"/>
          <w:b/>
          <w:bCs/>
          <w:sz w:val="20"/>
          <w:szCs w:val="20"/>
        </w:rPr>
        <w:tab/>
        <w:t xml:space="preserve">Review </w:t>
      </w:r>
    </w:p>
    <w:p w:rsidR="007E6D5C" w:rsidRPr="007A60CB" w:rsidRDefault="007E6D5C" w:rsidP="007E6D5C">
      <w:pPr>
        <w:pStyle w:val="Default"/>
        <w:spacing w:after="9123" w:line="231" w:lineRule="atLeast"/>
        <w:ind w:left="720" w:right="758" w:hanging="720"/>
        <w:rPr>
          <w:rFonts w:ascii="Futura" w:hAnsi="Futura" w:cs="Futura"/>
        </w:rPr>
      </w:pPr>
      <w:r w:rsidRPr="007A60CB">
        <w:rPr>
          <w:rFonts w:ascii="Futura" w:hAnsi="Futura" w:cs="Futura"/>
          <w:color w:val="auto"/>
          <w:sz w:val="20"/>
          <w:szCs w:val="20"/>
        </w:rPr>
        <w:t>6.1</w:t>
      </w:r>
      <w:r w:rsidRPr="007A60CB">
        <w:rPr>
          <w:rFonts w:ascii="Futura" w:hAnsi="Futura" w:cs="Futura"/>
          <w:color w:val="auto"/>
          <w:sz w:val="20"/>
          <w:szCs w:val="20"/>
        </w:rPr>
        <w:tab/>
        <w:t xml:space="preserve">This policy was originally formulated in </w:t>
      </w:r>
      <w:r w:rsidR="007A60CB">
        <w:rPr>
          <w:rFonts w:ascii="Futura" w:hAnsi="Futura" w:cs="Futura"/>
          <w:color w:val="auto"/>
          <w:sz w:val="20"/>
          <w:szCs w:val="20"/>
        </w:rPr>
        <w:t>2015</w:t>
      </w:r>
      <w:r w:rsidRPr="007A60CB">
        <w:rPr>
          <w:rFonts w:ascii="Futura" w:hAnsi="Futura" w:cs="Futura"/>
          <w:color w:val="auto"/>
          <w:sz w:val="20"/>
          <w:szCs w:val="20"/>
        </w:rPr>
        <w:t xml:space="preserve">. It is reviewed at least annually. The most recent review was held in </w:t>
      </w:r>
      <w:r w:rsidR="007A60CB">
        <w:rPr>
          <w:rFonts w:ascii="Futura" w:hAnsi="Futura" w:cs="Futura"/>
          <w:color w:val="auto"/>
          <w:sz w:val="20"/>
          <w:szCs w:val="20"/>
        </w:rPr>
        <w:t>2020</w:t>
      </w:r>
      <w:r w:rsidRPr="007A60CB">
        <w:rPr>
          <w:rFonts w:ascii="Futura" w:hAnsi="Futura" w:cs="Futura"/>
          <w:color w:val="auto"/>
          <w:sz w:val="20"/>
          <w:szCs w:val="20"/>
        </w:rPr>
        <w:t xml:space="preserve">. </w:t>
      </w:r>
      <w:bookmarkStart w:id="0" w:name="_GoBack"/>
      <w:bookmarkEnd w:id="0"/>
    </w:p>
    <w:sectPr w:rsidR="007E6D5C" w:rsidRPr="007A60CB" w:rsidSect="000753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450" w:rsidRDefault="00C25450" w:rsidP="008C4967">
      <w:pPr>
        <w:spacing w:after="0" w:line="240" w:lineRule="auto"/>
      </w:pPr>
      <w:r>
        <w:separator/>
      </w:r>
    </w:p>
  </w:endnote>
  <w:endnote w:type="continuationSeparator" w:id="0">
    <w:p w:rsidR="00C25450" w:rsidRDefault="00C25450" w:rsidP="008C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GHDQ T+ Helvetica">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967" w:rsidRDefault="008C4967">
    <w:pPr>
      <w:pStyle w:val="Voettekst"/>
    </w:pPr>
  </w:p>
  <w:p w:rsidR="008C4967" w:rsidRDefault="008C49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450" w:rsidRDefault="00C25450" w:rsidP="008C4967">
      <w:pPr>
        <w:spacing w:after="0" w:line="240" w:lineRule="auto"/>
      </w:pPr>
      <w:r>
        <w:separator/>
      </w:r>
    </w:p>
  </w:footnote>
  <w:footnote w:type="continuationSeparator" w:id="0">
    <w:p w:rsidR="00C25450" w:rsidRDefault="00C25450" w:rsidP="008C4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A65E1"/>
    <w:multiLevelType w:val="hybridMultilevel"/>
    <w:tmpl w:val="7CC867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D5C"/>
    <w:rsid w:val="000555A3"/>
    <w:rsid w:val="000753FB"/>
    <w:rsid w:val="00365883"/>
    <w:rsid w:val="006815D5"/>
    <w:rsid w:val="006C16EF"/>
    <w:rsid w:val="007373A7"/>
    <w:rsid w:val="007567EE"/>
    <w:rsid w:val="007A60CB"/>
    <w:rsid w:val="007D29E6"/>
    <w:rsid w:val="007E6D5C"/>
    <w:rsid w:val="008C4967"/>
    <w:rsid w:val="008E4B1E"/>
    <w:rsid w:val="00910EE1"/>
    <w:rsid w:val="00A4309B"/>
    <w:rsid w:val="00AB08D8"/>
    <w:rsid w:val="00AF7F31"/>
    <w:rsid w:val="00C25450"/>
    <w:rsid w:val="00C64025"/>
    <w:rsid w:val="00C77D74"/>
    <w:rsid w:val="00CC03F1"/>
    <w:rsid w:val="00E9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C5A56"/>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753FB"/>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E6D5C"/>
    <w:pPr>
      <w:widowControl w:val="0"/>
      <w:autoSpaceDE w:val="0"/>
      <w:autoSpaceDN w:val="0"/>
      <w:adjustRightInd w:val="0"/>
      <w:spacing w:after="0" w:line="240" w:lineRule="auto"/>
    </w:pPr>
    <w:rPr>
      <w:rFonts w:ascii="GGHDQ T+ Helvetica" w:eastAsia="Times New Roman" w:hAnsi="GGHDQ T+ Helvetica" w:cs="GGHDQ T+ Helvetica"/>
      <w:color w:val="000000"/>
      <w:sz w:val="24"/>
      <w:szCs w:val="24"/>
      <w:lang w:val="en-GB" w:eastAsia="en-GB"/>
    </w:rPr>
  </w:style>
  <w:style w:type="paragraph" w:customStyle="1" w:styleId="CM16">
    <w:name w:val="CM16"/>
    <w:basedOn w:val="Default"/>
    <w:next w:val="Default"/>
    <w:rsid w:val="007E6D5C"/>
    <w:pPr>
      <w:spacing w:after="378"/>
    </w:pPr>
    <w:rPr>
      <w:rFonts w:cs="Times New Roman"/>
      <w:color w:val="auto"/>
    </w:rPr>
  </w:style>
  <w:style w:type="paragraph" w:customStyle="1" w:styleId="CM17">
    <w:name w:val="CM17"/>
    <w:basedOn w:val="Default"/>
    <w:next w:val="Default"/>
    <w:rsid w:val="007E6D5C"/>
    <w:pPr>
      <w:spacing w:after="220"/>
    </w:pPr>
    <w:rPr>
      <w:rFonts w:cs="Times New Roman"/>
      <w:color w:val="auto"/>
    </w:rPr>
  </w:style>
  <w:style w:type="paragraph" w:styleId="Koptekst">
    <w:name w:val="header"/>
    <w:basedOn w:val="Standaard"/>
    <w:link w:val="KoptekstChar"/>
    <w:uiPriority w:val="99"/>
    <w:unhideWhenUsed/>
    <w:rsid w:val="008C496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C4967"/>
    <w:rPr>
      <w:lang w:val="en-GB"/>
    </w:rPr>
  </w:style>
  <w:style w:type="paragraph" w:styleId="Voettekst">
    <w:name w:val="footer"/>
    <w:basedOn w:val="Standaard"/>
    <w:link w:val="VoettekstChar"/>
    <w:uiPriority w:val="99"/>
    <w:unhideWhenUsed/>
    <w:rsid w:val="008C496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C4967"/>
    <w:rPr>
      <w:lang w:val="en-GB"/>
    </w:rPr>
  </w:style>
  <w:style w:type="paragraph" w:styleId="Ballontekst">
    <w:name w:val="Balloon Text"/>
    <w:basedOn w:val="Standaard"/>
    <w:link w:val="BallontekstChar"/>
    <w:uiPriority w:val="99"/>
    <w:semiHidden/>
    <w:unhideWhenUsed/>
    <w:rsid w:val="008C49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4967"/>
    <w:rPr>
      <w:rFonts w:ascii="Tahoma" w:hAnsi="Tahoma" w:cs="Tahoma"/>
      <w:sz w:val="16"/>
      <w:szCs w:val="16"/>
      <w:lang w:val="en-GB"/>
    </w:rPr>
  </w:style>
  <w:style w:type="paragraph" w:customStyle="1" w:styleId="CM2">
    <w:name w:val="CM2"/>
    <w:basedOn w:val="Default"/>
    <w:next w:val="Default"/>
    <w:rsid w:val="008C4967"/>
    <w:pPr>
      <w:spacing w:line="158" w:lineRule="atLeast"/>
    </w:pPr>
    <w:rPr>
      <w:rFonts w:ascii="XIOEJ A+ Helvetica" w:hAnsi="XIOEJ A+ Helvetica" w:cs="Times New Roman"/>
      <w:color w:val="auto"/>
      <w:lang w:val="en-US" w:eastAsia="en-US"/>
    </w:rPr>
  </w:style>
  <w:style w:type="paragraph" w:customStyle="1" w:styleId="CM5">
    <w:name w:val="CM5"/>
    <w:basedOn w:val="Default"/>
    <w:next w:val="Default"/>
    <w:rsid w:val="008C4967"/>
    <w:pPr>
      <w:spacing w:after="155"/>
    </w:pPr>
    <w:rPr>
      <w:rFonts w:ascii="XIOEJ A+ Helvetica" w:hAnsi="XIOEJ A+ Helvetica" w:cs="Times New Roman"/>
      <w:color w:val="auto"/>
      <w:lang w:val="en-US" w:eastAsia="en-US"/>
    </w:rPr>
  </w:style>
  <w:style w:type="character" w:styleId="Paginanummer">
    <w:name w:val="page number"/>
    <w:rsid w:val="008C4967"/>
    <w:rPr>
      <w:rFonts w:cs="Times New Roman"/>
    </w:rPr>
  </w:style>
  <w:style w:type="character" w:styleId="Hyperlink">
    <w:name w:val="Hyperlink"/>
    <w:rsid w:val="008C4967"/>
    <w:rPr>
      <w:color w:val="0000FF"/>
      <w:u w:val="single"/>
    </w:rPr>
  </w:style>
  <w:style w:type="character" w:styleId="Verwijzingopmerking">
    <w:name w:val="annotation reference"/>
    <w:basedOn w:val="Standaardalinea-lettertype"/>
    <w:uiPriority w:val="99"/>
    <w:semiHidden/>
    <w:unhideWhenUsed/>
    <w:rsid w:val="008E4B1E"/>
    <w:rPr>
      <w:sz w:val="16"/>
      <w:szCs w:val="16"/>
    </w:rPr>
  </w:style>
  <w:style w:type="paragraph" w:styleId="Tekstopmerking">
    <w:name w:val="annotation text"/>
    <w:basedOn w:val="Standaard"/>
    <w:link w:val="TekstopmerkingChar"/>
    <w:uiPriority w:val="99"/>
    <w:semiHidden/>
    <w:unhideWhenUsed/>
    <w:rsid w:val="008E4B1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E4B1E"/>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8E4B1E"/>
    <w:rPr>
      <w:b/>
      <w:bCs/>
    </w:rPr>
  </w:style>
  <w:style w:type="character" w:customStyle="1" w:styleId="OnderwerpvanopmerkingChar">
    <w:name w:val="Onderwerp van opmerking Char"/>
    <w:basedOn w:val="TekstopmerkingChar"/>
    <w:link w:val="Onderwerpvanopmerking"/>
    <w:uiPriority w:val="99"/>
    <w:semiHidden/>
    <w:rsid w:val="008E4B1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2910</Characters>
  <Application>Microsoft Office Word</Application>
  <DocSecurity>0</DocSecurity>
  <Lines>24</Lines>
  <Paragraphs>6</Paragraphs>
  <ScaleCrop>false</ScaleCrop>
  <Company>Shell</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j.holmes</dc:creator>
  <cp:lastModifiedBy>Robin Belles</cp:lastModifiedBy>
  <cp:revision>3</cp:revision>
  <dcterms:created xsi:type="dcterms:W3CDTF">2012-02-08T12:46:00Z</dcterms:created>
  <dcterms:modified xsi:type="dcterms:W3CDTF">2020-08-26T06:29:00Z</dcterms:modified>
</cp:coreProperties>
</file>